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8E6" w:rsidRPr="00300BB7" w:rsidRDefault="004158E6" w:rsidP="00331406">
      <w:pPr>
        <w:ind w:firstLine="0"/>
        <w:jc w:val="center"/>
        <w:rPr>
          <w:b/>
          <w:szCs w:val="28"/>
        </w:rPr>
      </w:pPr>
      <w:r w:rsidRPr="00300BB7">
        <w:rPr>
          <w:b/>
          <w:szCs w:val="28"/>
        </w:rPr>
        <w:t>МЕТОДИЧЕСКИЕ РЕКОМЕНДАЦИИ</w:t>
      </w:r>
    </w:p>
    <w:p w:rsidR="004158E6" w:rsidRPr="00300BB7" w:rsidRDefault="004158E6" w:rsidP="004158E6">
      <w:pPr>
        <w:ind w:firstLine="0"/>
        <w:jc w:val="center"/>
        <w:rPr>
          <w:b/>
          <w:szCs w:val="28"/>
        </w:rPr>
      </w:pPr>
      <w:r w:rsidRPr="00300BB7">
        <w:rPr>
          <w:b/>
          <w:szCs w:val="28"/>
        </w:rPr>
        <w:t>по проведению в учреждениях общего среднего образования</w:t>
      </w:r>
    </w:p>
    <w:p w:rsidR="004158E6" w:rsidRPr="00300BB7" w:rsidRDefault="004158E6" w:rsidP="004158E6">
      <w:pPr>
        <w:ind w:firstLine="0"/>
        <w:jc w:val="center"/>
        <w:rPr>
          <w:b/>
          <w:szCs w:val="28"/>
        </w:rPr>
      </w:pPr>
      <w:r w:rsidRPr="00300BB7">
        <w:rPr>
          <w:b/>
          <w:szCs w:val="28"/>
        </w:rPr>
        <w:t xml:space="preserve">1 сентября первого урока и мероприятий, </w:t>
      </w:r>
    </w:p>
    <w:p w:rsidR="004158E6" w:rsidRPr="00300BB7" w:rsidRDefault="004158E6" w:rsidP="004158E6">
      <w:pPr>
        <w:ind w:firstLine="0"/>
        <w:jc w:val="center"/>
        <w:rPr>
          <w:b/>
          <w:szCs w:val="28"/>
        </w:rPr>
      </w:pPr>
      <w:r w:rsidRPr="00300BB7">
        <w:rPr>
          <w:b/>
          <w:szCs w:val="28"/>
        </w:rPr>
        <w:t xml:space="preserve">посвященных Дню знаний </w:t>
      </w:r>
    </w:p>
    <w:p w:rsidR="0073290F" w:rsidRPr="00817CA0" w:rsidRDefault="004158E6" w:rsidP="00203945">
      <w:pPr>
        <w:rPr>
          <w:sz w:val="24"/>
        </w:rPr>
      </w:pPr>
      <w:r w:rsidRPr="00817CA0">
        <w:rPr>
          <w:sz w:val="24"/>
        </w:rPr>
        <w:t>Для первого урока в День знаний в 2017/2018 учебном году рекомендуется тема</w:t>
      </w:r>
      <w:r w:rsidR="00DC5214" w:rsidRPr="00817CA0">
        <w:rPr>
          <w:sz w:val="24"/>
        </w:rPr>
        <w:t xml:space="preserve"> </w:t>
      </w:r>
      <w:r w:rsidR="005078AC" w:rsidRPr="00817CA0">
        <w:rPr>
          <w:sz w:val="24"/>
        </w:rPr>
        <w:t xml:space="preserve">«Беларусь – мая </w:t>
      </w:r>
      <w:proofErr w:type="spellStart"/>
      <w:r w:rsidR="005078AC" w:rsidRPr="00817CA0">
        <w:rPr>
          <w:sz w:val="24"/>
        </w:rPr>
        <w:t>Айчына</w:t>
      </w:r>
      <w:proofErr w:type="spellEnd"/>
      <w:r w:rsidR="006967F8" w:rsidRPr="00817CA0">
        <w:rPr>
          <w:sz w:val="24"/>
        </w:rPr>
        <w:t>!</w:t>
      </w:r>
      <w:r w:rsidR="005078AC" w:rsidRPr="00817CA0">
        <w:rPr>
          <w:sz w:val="24"/>
        </w:rPr>
        <w:t>»</w:t>
      </w:r>
      <w:r w:rsidRPr="00817CA0">
        <w:rPr>
          <w:sz w:val="24"/>
        </w:rPr>
        <w:t>.</w:t>
      </w:r>
      <w:r w:rsidR="00DC5214" w:rsidRPr="00817CA0">
        <w:rPr>
          <w:sz w:val="24"/>
        </w:rPr>
        <w:t xml:space="preserve"> </w:t>
      </w:r>
      <w:r w:rsidR="0073290F" w:rsidRPr="00817CA0">
        <w:rPr>
          <w:sz w:val="24"/>
        </w:rPr>
        <w:t xml:space="preserve">Первый урок на </w:t>
      </w:r>
      <w:r w:rsidR="00B445EC" w:rsidRPr="00817CA0">
        <w:rPr>
          <w:sz w:val="24"/>
        </w:rPr>
        <w:t xml:space="preserve">данную </w:t>
      </w:r>
      <w:r w:rsidR="0073290F" w:rsidRPr="00817CA0">
        <w:rPr>
          <w:sz w:val="24"/>
        </w:rPr>
        <w:t xml:space="preserve">тему </w:t>
      </w:r>
      <w:r w:rsidR="00B445EC" w:rsidRPr="00817CA0">
        <w:rPr>
          <w:sz w:val="24"/>
        </w:rPr>
        <w:t xml:space="preserve">должен </w:t>
      </w:r>
      <w:r w:rsidR="0073290F" w:rsidRPr="00817CA0">
        <w:rPr>
          <w:sz w:val="24"/>
        </w:rPr>
        <w:t xml:space="preserve">способствовать формированию у обучающихся гражданственности и патриотизма, воспитанию </w:t>
      </w:r>
      <w:r w:rsidR="00612704" w:rsidRPr="00817CA0">
        <w:rPr>
          <w:sz w:val="24"/>
        </w:rPr>
        <w:t>у</w:t>
      </w:r>
      <w:r w:rsidR="0073290F" w:rsidRPr="00817CA0">
        <w:rPr>
          <w:sz w:val="24"/>
        </w:rPr>
        <w:t xml:space="preserve"> подрастающе</w:t>
      </w:r>
      <w:r w:rsidR="00612704" w:rsidRPr="00817CA0">
        <w:rPr>
          <w:sz w:val="24"/>
        </w:rPr>
        <w:t>го</w:t>
      </w:r>
      <w:r w:rsidR="0073290F" w:rsidRPr="00817CA0">
        <w:rPr>
          <w:sz w:val="24"/>
        </w:rPr>
        <w:t xml:space="preserve"> поколени</w:t>
      </w:r>
      <w:r w:rsidR="00612704" w:rsidRPr="00817CA0">
        <w:rPr>
          <w:sz w:val="24"/>
        </w:rPr>
        <w:t>я</w:t>
      </w:r>
      <w:r w:rsidR="0073290F" w:rsidRPr="00817CA0">
        <w:rPr>
          <w:sz w:val="24"/>
        </w:rPr>
        <w:t xml:space="preserve"> чувства гордости за страну и ее героев, уважения к ее достижениям, развитию социальной и творческой активности, раскрытию творческого потенциала, формированию активной гражданской позиции, приобщению к духовно-нравственной культуре. </w:t>
      </w:r>
    </w:p>
    <w:p w:rsidR="0031083C" w:rsidRPr="00817CA0" w:rsidRDefault="0031083C" w:rsidP="0031083C">
      <w:pPr>
        <w:rPr>
          <w:sz w:val="24"/>
        </w:rPr>
      </w:pPr>
      <w:r w:rsidRPr="00817CA0">
        <w:rPr>
          <w:sz w:val="24"/>
        </w:rPr>
        <w:t>В своем выступлении 1 июля 2017 года на торжественном собрании, посвященном Дню Независимости Беларуси, Президент</w:t>
      </w:r>
      <w:r w:rsidR="007752D9" w:rsidRPr="00817CA0">
        <w:rPr>
          <w:sz w:val="24"/>
        </w:rPr>
        <w:t xml:space="preserve"> Республики Беларусь</w:t>
      </w:r>
      <w:r w:rsidRPr="00817CA0">
        <w:rPr>
          <w:sz w:val="24"/>
        </w:rPr>
        <w:t xml:space="preserve"> Александр </w:t>
      </w:r>
      <w:r w:rsidR="007752D9" w:rsidRPr="00817CA0">
        <w:rPr>
          <w:sz w:val="24"/>
        </w:rPr>
        <w:t xml:space="preserve">Григорьевич </w:t>
      </w:r>
      <w:r w:rsidRPr="00817CA0">
        <w:rPr>
          <w:sz w:val="24"/>
        </w:rPr>
        <w:t>Лукашенко подчеркнул, что, «пройдя сквозь испытания, белорусы заслужили право жить на свободной земле, в мире и достатке, быть полноправными участниками мировых процессов. История белорусской государственности всегда была непростой. Но стремление нашего народа жить в своем доме было стержнем, который давал силу и укреплял его дух»</w:t>
      </w:r>
      <w:r w:rsidR="00C829AA" w:rsidRPr="00817CA0">
        <w:rPr>
          <w:rStyle w:val="a9"/>
          <w:sz w:val="24"/>
        </w:rPr>
        <w:footnoteReference w:id="1"/>
      </w:r>
      <w:r w:rsidR="007752D9" w:rsidRPr="00817CA0">
        <w:rPr>
          <w:sz w:val="24"/>
        </w:rPr>
        <w:t>.</w:t>
      </w:r>
    </w:p>
    <w:p w:rsidR="00910085" w:rsidRPr="00817CA0" w:rsidRDefault="00910085" w:rsidP="00910085">
      <w:pPr>
        <w:rPr>
          <w:sz w:val="24"/>
        </w:rPr>
      </w:pPr>
      <w:r w:rsidRPr="00817CA0">
        <w:rPr>
          <w:sz w:val="24"/>
        </w:rPr>
        <w:t>При проведении первого урока важно опираться на знания, полученные обучающимися на уроках литературы, истории, географии и др. Целесообразно использовать на уроке региональный материал по истории и современному развитию области (района, города, деревни). Опираясь на межпредметные связи, педагог имеет возможность совершить вместе со школьниками экскурс в историю родного города (села, школы, улицы и т. д.).</w:t>
      </w:r>
    </w:p>
    <w:p w:rsidR="00910085" w:rsidRPr="00817CA0" w:rsidRDefault="00910085" w:rsidP="00910085">
      <w:pPr>
        <w:rPr>
          <w:sz w:val="24"/>
        </w:rPr>
      </w:pPr>
      <w:r w:rsidRPr="00817CA0">
        <w:rPr>
          <w:sz w:val="24"/>
        </w:rPr>
        <w:t xml:space="preserve">Эмоционально-ценностное восприятие информации учащимися будет более действенным при включении в урок музыкальных произведений, иллюстраций, слайдов, фотографий, мультимедийных презентаций, широком использовании произведений белорусских поэтов и прозаиков, деятелей искусства, краеведческого материала, детских авторских работ, справочных материалов и </w:t>
      </w:r>
      <w:r w:rsidR="00800633" w:rsidRPr="00817CA0">
        <w:rPr>
          <w:sz w:val="24"/>
        </w:rPr>
        <w:t xml:space="preserve">др. </w:t>
      </w:r>
      <w:r w:rsidR="00423C95" w:rsidRPr="00817CA0">
        <w:rPr>
          <w:sz w:val="24"/>
        </w:rPr>
        <w:t xml:space="preserve"> </w:t>
      </w:r>
    </w:p>
    <w:p w:rsidR="005B729C" w:rsidRPr="00817CA0" w:rsidRDefault="00612704" w:rsidP="00910085">
      <w:pPr>
        <w:rPr>
          <w:sz w:val="24"/>
        </w:rPr>
      </w:pPr>
      <w:r w:rsidRPr="00817CA0">
        <w:rPr>
          <w:sz w:val="24"/>
          <w:lang w:val="be-BY"/>
        </w:rPr>
        <w:t>В проведении первого урока,</w:t>
      </w:r>
      <w:r w:rsidRPr="00817CA0">
        <w:rPr>
          <w:sz w:val="24"/>
        </w:rPr>
        <w:t xml:space="preserve"> </w:t>
      </w:r>
      <w:r w:rsidR="005B729C" w:rsidRPr="00817CA0">
        <w:rPr>
          <w:sz w:val="24"/>
        </w:rPr>
        <w:t xml:space="preserve"> </w:t>
      </w:r>
      <w:r w:rsidRPr="00817CA0">
        <w:rPr>
          <w:sz w:val="24"/>
          <w:lang w:val="be-BY"/>
        </w:rPr>
        <w:t xml:space="preserve">а также в мероприятиях, посвященных Дню знаний и Дню </w:t>
      </w:r>
      <w:r w:rsidRPr="00817CA0">
        <w:rPr>
          <w:sz w:val="24"/>
        </w:rPr>
        <w:t>белорусской письменности</w:t>
      </w:r>
      <w:r w:rsidR="008B2241" w:rsidRPr="00817CA0">
        <w:rPr>
          <w:sz w:val="24"/>
        </w:rPr>
        <w:t>,</w:t>
      </w:r>
      <w:r w:rsidRPr="00817CA0">
        <w:rPr>
          <w:sz w:val="24"/>
        </w:rPr>
        <w:t xml:space="preserve"> </w:t>
      </w:r>
      <w:r w:rsidR="00800633" w:rsidRPr="00817CA0">
        <w:rPr>
          <w:sz w:val="24"/>
        </w:rPr>
        <w:t>совместно с общественным объединением «С</w:t>
      </w:r>
      <w:r w:rsidR="00423C95" w:rsidRPr="00817CA0">
        <w:rPr>
          <w:sz w:val="24"/>
        </w:rPr>
        <w:t>о</w:t>
      </w:r>
      <w:r w:rsidR="00800633" w:rsidRPr="00817CA0">
        <w:rPr>
          <w:sz w:val="24"/>
        </w:rPr>
        <w:t>юз</w:t>
      </w:r>
      <w:r w:rsidR="00423C95" w:rsidRPr="00817CA0">
        <w:rPr>
          <w:sz w:val="24"/>
          <w:lang w:val="be-BY"/>
        </w:rPr>
        <w:t xml:space="preserve"> пи</w:t>
      </w:r>
      <w:r w:rsidR="00800633" w:rsidRPr="00817CA0">
        <w:rPr>
          <w:sz w:val="24"/>
          <w:lang w:val="be-BY"/>
        </w:rPr>
        <w:t>с</w:t>
      </w:r>
      <w:r w:rsidR="00423C95" w:rsidRPr="00817CA0">
        <w:rPr>
          <w:sz w:val="24"/>
          <w:lang w:val="be-BY"/>
        </w:rPr>
        <w:t>ателей</w:t>
      </w:r>
      <w:r w:rsidR="00800633" w:rsidRPr="00817CA0">
        <w:rPr>
          <w:sz w:val="24"/>
          <w:lang w:val="be-BY"/>
        </w:rPr>
        <w:t xml:space="preserve"> Беларус</w:t>
      </w:r>
      <w:r w:rsidR="00423C95" w:rsidRPr="00817CA0">
        <w:rPr>
          <w:sz w:val="24"/>
          <w:lang w:val="be-BY"/>
        </w:rPr>
        <w:t>и</w:t>
      </w:r>
      <w:r w:rsidR="00800633" w:rsidRPr="00817CA0">
        <w:rPr>
          <w:sz w:val="24"/>
        </w:rPr>
        <w:t>»</w:t>
      </w:r>
      <w:r w:rsidR="00800633" w:rsidRPr="00817CA0">
        <w:rPr>
          <w:sz w:val="24"/>
          <w:lang w:val="be-BY"/>
        </w:rPr>
        <w:t xml:space="preserve"> </w:t>
      </w:r>
      <w:r w:rsidRPr="00817CA0">
        <w:rPr>
          <w:sz w:val="24"/>
          <w:lang w:val="be-BY"/>
        </w:rPr>
        <w:t>следует</w:t>
      </w:r>
      <w:r w:rsidR="005B729C" w:rsidRPr="00817CA0">
        <w:rPr>
          <w:sz w:val="24"/>
          <w:lang w:val="be-BY"/>
        </w:rPr>
        <w:t xml:space="preserve"> </w:t>
      </w:r>
      <w:r w:rsidR="00800633" w:rsidRPr="00817CA0">
        <w:rPr>
          <w:sz w:val="24"/>
          <w:lang w:val="be-BY"/>
        </w:rPr>
        <w:t xml:space="preserve">организовать </w:t>
      </w:r>
      <w:r w:rsidR="005B729C" w:rsidRPr="00817CA0">
        <w:rPr>
          <w:sz w:val="24"/>
          <w:lang w:val="be-BY"/>
        </w:rPr>
        <w:t>участие белорусских писателей и поэтов</w:t>
      </w:r>
      <w:r w:rsidR="005B729C" w:rsidRPr="00817CA0">
        <w:rPr>
          <w:sz w:val="24"/>
        </w:rPr>
        <w:t>.</w:t>
      </w:r>
    </w:p>
    <w:p w:rsidR="00910085" w:rsidRPr="00817CA0" w:rsidRDefault="00910085" w:rsidP="00910085">
      <w:pPr>
        <w:rPr>
          <w:sz w:val="24"/>
        </w:rPr>
      </w:pPr>
      <w:r w:rsidRPr="00817CA0">
        <w:rPr>
          <w:sz w:val="24"/>
        </w:rPr>
        <w:t xml:space="preserve">Важно обратить внимание </w:t>
      </w:r>
      <w:r w:rsidRPr="00817CA0">
        <w:rPr>
          <w:i/>
          <w:sz w:val="24"/>
        </w:rPr>
        <w:t>на оформление кабинета,</w:t>
      </w:r>
      <w:r w:rsidRPr="00817CA0">
        <w:rPr>
          <w:sz w:val="24"/>
        </w:rPr>
        <w:t xml:space="preserve"> в котором могут быть представлены следующие элементы: государственная символика; Конституция Республики Беларусь; иллюстрированная карта Беларуси; выставка книг о Беларуси; фотографии (слайды) исторических мест и природы Беларуси; альбомы, стенды, репродукции картин на белорусскую тематику; диски с записями песен о Беларуси и др.; творческие работы учащихся (рефераты, проекты, сочинения, стихи, рисунки, плакаты, газеты, отзывы об экскурсиях, макеты и т. д.) о Беларуси; портреты знаменитых деятелей истории и культуры Беларуси (Евфросинии Полоцкой, Франциска Скорины, Янки Купалы и др.), в своих произведениях и своей деятельностью прославивших нашу страну.</w:t>
      </w:r>
    </w:p>
    <w:p w:rsidR="00A23639" w:rsidRPr="00817CA0" w:rsidRDefault="00A23639" w:rsidP="00A23639">
      <w:pPr>
        <w:rPr>
          <w:sz w:val="24"/>
        </w:rPr>
      </w:pPr>
      <w:r w:rsidRPr="00817CA0">
        <w:rPr>
          <w:sz w:val="24"/>
        </w:rPr>
        <w:t xml:space="preserve">В </w:t>
      </w:r>
      <w:r w:rsidRPr="00817CA0">
        <w:rPr>
          <w:b/>
          <w:sz w:val="24"/>
        </w:rPr>
        <w:t>ходе первого урока</w:t>
      </w:r>
      <w:r w:rsidR="00612704" w:rsidRPr="00817CA0">
        <w:rPr>
          <w:b/>
          <w:sz w:val="24"/>
        </w:rPr>
        <w:t xml:space="preserve"> </w:t>
      </w:r>
      <w:r w:rsidRPr="00817CA0">
        <w:rPr>
          <w:sz w:val="24"/>
        </w:rPr>
        <w:t xml:space="preserve">рекомендуется обратиться к истокам национальной культуры белорусского народа, подчеркнуть роль и значение Франциска Скорины в развитии белорусского книгопечатания, тесную взаимосвязь и органическое единство славянских культурных традиций, что будет способствовать формированию у подрастающего поколения любви и уважения к истории и культуре белорусского народа, патриотизма, интереса к чтению. </w:t>
      </w:r>
    </w:p>
    <w:p w:rsidR="00A23639" w:rsidRPr="00817CA0" w:rsidRDefault="00A23639" w:rsidP="00A23639">
      <w:pPr>
        <w:rPr>
          <w:sz w:val="24"/>
        </w:rPr>
      </w:pPr>
      <w:r w:rsidRPr="00817CA0">
        <w:rPr>
          <w:sz w:val="24"/>
        </w:rPr>
        <w:lastRenderedPageBreak/>
        <w:t xml:space="preserve">В содержании первого урока следует отметить, что 6 августа 1517 года в Праге вышла в свет Библия на </w:t>
      </w:r>
      <w:proofErr w:type="spellStart"/>
      <w:r w:rsidRPr="00817CA0">
        <w:rPr>
          <w:sz w:val="24"/>
        </w:rPr>
        <w:t>древнебелорусском</w:t>
      </w:r>
      <w:proofErr w:type="spellEnd"/>
      <w:r w:rsidRPr="00817CA0">
        <w:rPr>
          <w:sz w:val="24"/>
        </w:rPr>
        <w:t xml:space="preserve"> языке – «Псалтырь», которую издал Франциск Скорина из Полоцка. Именно эта дата считается днем рождения белорусского книгопечатания, 500-летие которого отмечается в этом году.</w:t>
      </w:r>
    </w:p>
    <w:p w:rsidR="00A23639" w:rsidRPr="00817CA0" w:rsidRDefault="00A23639" w:rsidP="00A23639">
      <w:pPr>
        <w:rPr>
          <w:sz w:val="24"/>
        </w:rPr>
      </w:pPr>
      <w:r w:rsidRPr="00817CA0">
        <w:rPr>
          <w:sz w:val="24"/>
        </w:rPr>
        <w:t>В течение 1517-1519 годов в Праге Франциск Скорина выпустил в свет свыше 20 иллюстрированных библейских книг, переведенных им на понятный широкому читателю язык. Книги Франциска Скорины оказали влияние на развитие духовной культуры Беларуси</w:t>
      </w:r>
      <w:r w:rsidR="00A7723D" w:rsidRPr="00817CA0">
        <w:rPr>
          <w:sz w:val="24"/>
        </w:rPr>
        <w:t xml:space="preserve"> и</w:t>
      </w:r>
      <w:r w:rsidRPr="00817CA0">
        <w:rPr>
          <w:sz w:val="24"/>
        </w:rPr>
        <w:t xml:space="preserve"> стимулировали возникновение книгопечатания в Московском государстве, распространялись в многочисленных рукописных копиях. </w:t>
      </w:r>
    </w:p>
    <w:p w:rsidR="00A23639" w:rsidRPr="00817CA0" w:rsidRDefault="00A23639" w:rsidP="00A23639">
      <w:pPr>
        <w:rPr>
          <w:sz w:val="24"/>
        </w:rPr>
      </w:pPr>
      <w:r w:rsidRPr="00817CA0">
        <w:rPr>
          <w:sz w:val="24"/>
        </w:rPr>
        <w:t>Дата 500-летия белорусского книгопечатания имеет мировую значимость и внесена в календар</w:t>
      </w:r>
      <w:r w:rsidR="00331406">
        <w:rPr>
          <w:sz w:val="24"/>
        </w:rPr>
        <w:t xml:space="preserve">ь памятных дат ЮНЕСКО. В Минске </w:t>
      </w:r>
      <w:r w:rsidRPr="00817CA0">
        <w:rPr>
          <w:sz w:val="24"/>
        </w:rPr>
        <w:t>14-15 сентября 2017 года под эгидой ЮНЕСКО пройдет Международный конгресс «500 лет белорусского книгопечатания». В честь Скорины названы высшие награды Беларуси: орден Франциска Скорины и медаль Франциска Скорины</w:t>
      </w:r>
      <w:r w:rsidRPr="00817CA0">
        <w:rPr>
          <w:rStyle w:val="a9"/>
          <w:sz w:val="24"/>
        </w:rPr>
        <w:footnoteReference w:id="2"/>
      </w:r>
      <w:r w:rsidRPr="00817CA0">
        <w:rPr>
          <w:sz w:val="24"/>
        </w:rPr>
        <w:t>.</w:t>
      </w:r>
    </w:p>
    <w:p w:rsidR="00800633" w:rsidRPr="00817CA0" w:rsidRDefault="00800633" w:rsidP="00800633">
      <w:pPr>
        <w:rPr>
          <w:sz w:val="24"/>
        </w:rPr>
      </w:pPr>
      <w:r w:rsidRPr="00817CA0">
        <w:rPr>
          <w:sz w:val="24"/>
        </w:rPr>
        <w:t>В рамках юбилейных мероприятий по случаю 500-летия белорусского книгопечатания РУП «Белорусское телеграфное агентство» подготовило тематический анимационный медиапроект.</w:t>
      </w:r>
      <w:r w:rsidR="005B729C" w:rsidRPr="00817CA0">
        <w:rPr>
          <w:sz w:val="24"/>
        </w:rPr>
        <w:t xml:space="preserve"> </w:t>
      </w:r>
      <w:r w:rsidRPr="00817CA0">
        <w:rPr>
          <w:sz w:val="24"/>
        </w:rPr>
        <w:t xml:space="preserve">Видеоролик «500 лет истории белорусского книгопечатания» повествует о появлении первых книг, деятельности Франциска Скорины и других первопечатников, а также знакомит с развитием издательского дела в современной Беларуси. </w:t>
      </w:r>
      <w:r w:rsidR="00612704" w:rsidRPr="00817CA0">
        <w:rPr>
          <w:sz w:val="24"/>
        </w:rPr>
        <w:t>П</w:t>
      </w:r>
      <w:r w:rsidRPr="00817CA0">
        <w:rPr>
          <w:sz w:val="24"/>
        </w:rPr>
        <w:t>ри проведении мероприятий, посвященных Дню знаний, Дню белорусской письменности</w:t>
      </w:r>
      <w:r w:rsidR="00806EFC" w:rsidRPr="00817CA0">
        <w:rPr>
          <w:sz w:val="24"/>
        </w:rPr>
        <w:t>,</w:t>
      </w:r>
      <w:r w:rsidRPr="00817CA0">
        <w:rPr>
          <w:sz w:val="24"/>
        </w:rPr>
        <w:t xml:space="preserve"> </w:t>
      </w:r>
      <w:r w:rsidR="005B729C" w:rsidRPr="00817CA0">
        <w:rPr>
          <w:sz w:val="24"/>
        </w:rPr>
        <w:t xml:space="preserve">можно </w:t>
      </w:r>
      <w:r w:rsidRPr="00817CA0">
        <w:rPr>
          <w:sz w:val="24"/>
        </w:rPr>
        <w:t xml:space="preserve">осуществить демонстрацию видеоролика. </w:t>
      </w:r>
    </w:p>
    <w:p w:rsidR="00A23639" w:rsidRPr="00817CA0" w:rsidRDefault="00A23639" w:rsidP="00A23639">
      <w:pPr>
        <w:rPr>
          <w:sz w:val="24"/>
        </w:rPr>
      </w:pPr>
      <w:r w:rsidRPr="00817CA0">
        <w:rPr>
          <w:sz w:val="24"/>
        </w:rPr>
        <w:t xml:space="preserve">В ходе первого урока необходимо уделить внимание вопросам социально-экономического развития нашей страны, ориентированного на неуклонный рост благосостояния и повышение качества жизни граждан, удовлетворение их материальных, социальных и культурных интересов. В </w:t>
      </w:r>
      <w:r w:rsidRPr="00817CA0">
        <w:rPr>
          <w:b/>
          <w:sz w:val="24"/>
        </w:rPr>
        <w:t>Год науки</w:t>
      </w:r>
      <w:r w:rsidRPr="00817CA0">
        <w:rPr>
          <w:sz w:val="24"/>
        </w:rPr>
        <w:t xml:space="preserve"> важно подчеркнуть, что создание инновационной экономики является стратегическим направлением развития нашей страны. </w:t>
      </w:r>
    </w:p>
    <w:p w:rsidR="00A23639" w:rsidRPr="00817CA0" w:rsidRDefault="00A23639" w:rsidP="00A23639">
      <w:pPr>
        <w:rPr>
          <w:sz w:val="24"/>
        </w:rPr>
      </w:pPr>
      <w:r w:rsidRPr="00817CA0">
        <w:rPr>
          <w:sz w:val="24"/>
        </w:rPr>
        <w:t xml:space="preserve">Первый урок должен способствовать осмыслению обучающимися идеи о том, что в обеспечении динамически устойчивого развития экономики первостепенная роль принадлежит инновациям, инновационной деятельности, способным обеспечить непрерывное обновление технологической базы производства, освоение и выпуск новой конкурентоспособной продукции, эффективное проникновение на мировые рынки товаров и услуг. </w:t>
      </w:r>
    </w:p>
    <w:p w:rsidR="00A23639" w:rsidRPr="00817CA0" w:rsidRDefault="00A23639" w:rsidP="00A23639">
      <w:pPr>
        <w:rPr>
          <w:sz w:val="24"/>
        </w:rPr>
      </w:pPr>
      <w:r w:rsidRPr="00817CA0">
        <w:rPr>
          <w:sz w:val="24"/>
        </w:rPr>
        <w:t>В беседе с</w:t>
      </w:r>
      <w:r w:rsidR="00A7723D" w:rsidRPr="00817CA0">
        <w:rPr>
          <w:sz w:val="24"/>
        </w:rPr>
        <w:t xml:space="preserve"> учащимися</w:t>
      </w:r>
      <w:r w:rsidRPr="00817CA0">
        <w:rPr>
          <w:sz w:val="24"/>
        </w:rPr>
        <w:t xml:space="preserve"> следует подчеркнуть, что в нашей стране большое внимание уделяется </w:t>
      </w:r>
      <w:r w:rsidRPr="00817CA0">
        <w:rPr>
          <w:i/>
          <w:sz w:val="24"/>
        </w:rPr>
        <w:t xml:space="preserve">физической культуре и спорту. </w:t>
      </w:r>
      <w:r w:rsidRPr="00817CA0">
        <w:rPr>
          <w:sz w:val="24"/>
        </w:rPr>
        <w:t>Политика государства нацелена на то, чтобы всем предоставить возможность заниматься спортом. Высокие достижения в спорте и наличие спортивных сооружений мирового класса свидетельству</w:t>
      </w:r>
      <w:r w:rsidR="007E0067" w:rsidRPr="00817CA0">
        <w:rPr>
          <w:sz w:val="24"/>
        </w:rPr>
        <w:t>ю</w:t>
      </w:r>
      <w:r w:rsidRPr="00817CA0">
        <w:rPr>
          <w:sz w:val="24"/>
        </w:rPr>
        <w:t>т об успешной реализации поставленных государством задач.</w:t>
      </w:r>
    </w:p>
    <w:p w:rsidR="00475CF2" w:rsidRPr="00817CA0" w:rsidRDefault="00475CF2" w:rsidP="00A23639">
      <w:pPr>
        <w:rPr>
          <w:sz w:val="24"/>
        </w:rPr>
      </w:pPr>
      <w:r w:rsidRPr="00817CA0">
        <w:rPr>
          <w:i/>
          <w:sz w:val="24"/>
        </w:rPr>
        <w:t>«Минск по праву стал спортивной столицей Европы. Сегодня наша страна все чаще принимает престижные состязания самого высокого уровня. В 2019 году у нас пройдут В</w:t>
      </w:r>
      <w:r w:rsidR="00A7723D" w:rsidRPr="00817CA0">
        <w:rPr>
          <w:i/>
          <w:sz w:val="24"/>
        </w:rPr>
        <w:t>торые Европейские игры, а в 2021 –</w:t>
      </w:r>
      <w:r w:rsidRPr="00817CA0">
        <w:rPr>
          <w:i/>
          <w:sz w:val="24"/>
        </w:rPr>
        <w:t xml:space="preserve"> чемпионат мира по хоккею»</w:t>
      </w:r>
      <w:r w:rsidRPr="00817CA0">
        <w:rPr>
          <w:rStyle w:val="a9"/>
          <w:i/>
          <w:sz w:val="24"/>
        </w:rPr>
        <w:footnoteReference w:id="3"/>
      </w:r>
      <w:r w:rsidRPr="00817CA0">
        <w:rPr>
          <w:i/>
          <w:sz w:val="24"/>
        </w:rPr>
        <w:t>.</w:t>
      </w:r>
    </w:p>
    <w:p w:rsidR="00C86892" w:rsidRPr="00817CA0" w:rsidRDefault="00C86892" w:rsidP="00BD59AB">
      <w:pPr>
        <w:rPr>
          <w:sz w:val="24"/>
        </w:rPr>
      </w:pPr>
      <w:r w:rsidRPr="00817CA0">
        <w:rPr>
          <w:sz w:val="24"/>
        </w:rPr>
        <w:t>Проведение первого урока должно стать ярким и запоминающимся.</w:t>
      </w:r>
      <w:r w:rsidR="00A7723D" w:rsidRPr="00817CA0">
        <w:rPr>
          <w:sz w:val="24"/>
        </w:rPr>
        <w:t xml:space="preserve"> </w:t>
      </w:r>
      <w:r w:rsidR="00BD59AB" w:rsidRPr="00817CA0">
        <w:rPr>
          <w:sz w:val="24"/>
        </w:rPr>
        <w:t>В</w:t>
      </w:r>
      <w:r w:rsidR="00BD59AB" w:rsidRPr="00817CA0">
        <w:rPr>
          <w:i/>
          <w:sz w:val="24"/>
        </w:rPr>
        <w:t xml:space="preserve"> организации урока</w:t>
      </w:r>
      <w:r w:rsidR="00BD59AB" w:rsidRPr="00817CA0">
        <w:rPr>
          <w:sz w:val="24"/>
        </w:rPr>
        <w:t xml:space="preserve"> нужно отказаться от шаблона, а в проведении – от формализма. Необходимо максимально вовлечь учащихся класса в активную деятельность. Основой </w:t>
      </w:r>
      <w:r w:rsidR="00BD59AB" w:rsidRPr="00817CA0">
        <w:rPr>
          <w:sz w:val="24"/>
        </w:rPr>
        <w:lastRenderedPageBreak/>
        <w:t xml:space="preserve">эмоционального тона на уроке должна быть не развлекательность, а занимательность и увлеченность. </w:t>
      </w:r>
    </w:p>
    <w:p w:rsidR="00BD59AB" w:rsidRPr="00817CA0" w:rsidRDefault="00BD59AB" w:rsidP="00BD59AB">
      <w:pPr>
        <w:rPr>
          <w:b/>
          <w:sz w:val="24"/>
        </w:rPr>
      </w:pPr>
      <w:r w:rsidRPr="00817CA0">
        <w:rPr>
          <w:sz w:val="24"/>
        </w:rPr>
        <w:t xml:space="preserve">Хороший результат показывает такая организация урока, когда педагог поддерживает множественность мнений обучающихся, альтернативность. С этой целью рекомендуется традиционные подходы разнообразить </w:t>
      </w:r>
      <w:r w:rsidRPr="00817CA0">
        <w:rPr>
          <w:b/>
          <w:sz w:val="24"/>
        </w:rPr>
        <w:t xml:space="preserve">активными методами и приемами. </w:t>
      </w:r>
    </w:p>
    <w:p w:rsidR="00AD1F62" w:rsidRPr="00817CA0" w:rsidRDefault="00BD59AB" w:rsidP="00AD1F62">
      <w:pPr>
        <w:rPr>
          <w:sz w:val="24"/>
        </w:rPr>
      </w:pPr>
      <w:r w:rsidRPr="00817CA0">
        <w:rPr>
          <w:sz w:val="24"/>
        </w:rPr>
        <w:t xml:space="preserve">Первый урок можно провести в форме соревнований и игр: конкурс, турнир, деловая игра, викторина, мозговая атака, интервью, репортаж, и т п. Можно </w:t>
      </w:r>
      <w:r w:rsidR="00A7723D" w:rsidRPr="00817CA0">
        <w:rPr>
          <w:sz w:val="24"/>
        </w:rPr>
        <w:t xml:space="preserve">построить </w:t>
      </w:r>
      <w:r w:rsidRPr="00817CA0">
        <w:rPr>
          <w:sz w:val="24"/>
        </w:rPr>
        <w:t>урок, основанный на нетрадиционн</w:t>
      </w:r>
      <w:r w:rsidR="00A7723D" w:rsidRPr="00817CA0">
        <w:rPr>
          <w:sz w:val="24"/>
        </w:rPr>
        <w:t xml:space="preserve">ых формах </w:t>
      </w:r>
      <w:r w:rsidRPr="00817CA0">
        <w:rPr>
          <w:sz w:val="24"/>
        </w:rPr>
        <w:t>организации учебного</w:t>
      </w:r>
      <w:r w:rsidR="00A7723D" w:rsidRPr="00817CA0">
        <w:rPr>
          <w:sz w:val="24"/>
        </w:rPr>
        <w:t xml:space="preserve"> процесса</w:t>
      </w:r>
      <w:r w:rsidRPr="00817CA0">
        <w:rPr>
          <w:sz w:val="24"/>
        </w:rPr>
        <w:t xml:space="preserve">: урок мудрости, откровение или урок, напоминающий публичные формы общения: пресс-конференция, брифинг, аукцион, бенефис, регламентированная дискуссия, панорама, телемост, репортаж, диалог, «живая газета», устный журнал и </w:t>
      </w:r>
      <w:r w:rsidR="00A7723D" w:rsidRPr="00817CA0">
        <w:rPr>
          <w:sz w:val="24"/>
        </w:rPr>
        <w:t xml:space="preserve">др. </w:t>
      </w:r>
      <w:r w:rsidRPr="00817CA0">
        <w:rPr>
          <w:sz w:val="24"/>
        </w:rPr>
        <w:t xml:space="preserve">Большой интерес и положительный отзыв у детей вызывают такие уроки, как заочная экскурсия, экскурсия в прошлое, урок-путешествие, прогулка, использование таких форм работы как </w:t>
      </w:r>
      <w:proofErr w:type="spellStart"/>
      <w:r w:rsidRPr="00817CA0">
        <w:rPr>
          <w:sz w:val="24"/>
        </w:rPr>
        <w:t>брейн</w:t>
      </w:r>
      <w:proofErr w:type="spellEnd"/>
      <w:r w:rsidRPr="00817CA0">
        <w:rPr>
          <w:sz w:val="24"/>
        </w:rPr>
        <w:t xml:space="preserve">-ринг, философский стол, фотовыставка, презентация проектов и др. Также можно предложить учащимся продемонстрировать в увлекательной форме их творческие и трудовые достижения в летний период, (любительские видеофильмы, фотоэкспозиции, литературные зарисовки, выполненные работы по благоустройству территории, историко-культурных, природных и социальных объектов и др.). </w:t>
      </w:r>
    </w:p>
    <w:p w:rsidR="00AD1F62" w:rsidRPr="00817CA0" w:rsidRDefault="00AD1F62" w:rsidP="00AD1F62">
      <w:pPr>
        <w:rPr>
          <w:sz w:val="24"/>
        </w:rPr>
      </w:pPr>
      <w:r w:rsidRPr="00817CA0">
        <w:rPr>
          <w:sz w:val="24"/>
        </w:rPr>
        <w:t xml:space="preserve">В </w:t>
      </w:r>
      <w:r w:rsidRPr="00817CA0">
        <w:rPr>
          <w:i/>
          <w:sz w:val="24"/>
        </w:rPr>
        <w:t>музеях учреждений образования</w:t>
      </w:r>
      <w:r w:rsidRPr="00817CA0">
        <w:rPr>
          <w:sz w:val="24"/>
        </w:rPr>
        <w:t xml:space="preserve"> к первому уроку можно организовать тематические выставки, оформить экспозиции, созданные из материалов и вещественных экспонатов, собранных во время летних туристских походов, провести встречи с участниками событий, материалы о которых представлены в музеях, предусмотреть подготовку учащихся-экскурсоводов.</w:t>
      </w:r>
    </w:p>
    <w:p w:rsidR="00AD1F62" w:rsidRPr="00817CA0" w:rsidRDefault="00AD1F62" w:rsidP="00AD1F62">
      <w:pPr>
        <w:rPr>
          <w:sz w:val="24"/>
        </w:rPr>
      </w:pPr>
      <w:r w:rsidRPr="00817CA0">
        <w:rPr>
          <w:sz w:val="24"/>
        </w:rPr>
        <w:t xml:space="preserve">В первый день нового учебного года можно провести экскурсии в Национальный исторический музей и Национальную библиотеку Республики Беларусь, в региональные музеи. </w:t>
      </w:r>
    </w:p>
    <w:p w:rsidR="00AD1F62" w:rsidRPr="00817CA0" w:rsidRDefault="00AD1F62" w:rsidP="00AD1F62">
      <w:pPr>
        <w:rPr>
          <w:i/>
          <w:sz w:val="24"/>
        </w:rPr>
      </w:pPr>
      <w:r w:rsidRPr="00817CA0">
        <w:rPr>
          <w:i/>
          <w:sz w:val="24"/>
        </w:rPr>
        <w:t>Значимым событием для обучающихся может стать посещение филиала Национального исторического музея «Музей современной белорусской государственности». Экспозиция музея охватывает период современной истории Республики Беларусь и посвящена политической, экономической, научной, культурной и спортивной жизни страны. Собрание музея составляет около 4 тыс. единиц хранения, 800 из которых представлены в экспозиции.</w:t>
      </w:r>
    </w:p>
    <w:p w:rsidR="00BD59AB" w:rsidRPr="00817CA0" w:rsidRDefault="00AD1F62" w:rsidP="00AD1F62">
      <w:pPr>
        <w:rPr>
          <w:i/>
          <w:sz w:val="24"/>
        </w:rPr>
      </w:pPr>
      <w:r w:rsidRPr="00817CA0">
        <w:rPr>
          <w:i/>
          <w:sz w:val="24"/>
        </w:rPr>
        <w:t xml:space="preserve">В г. Минске открыт для посещения школьниками всех возрастных групп музей миниатюр достопримечательностей Беларуси «Страна мини», экспозиция которого в настоящий момент представлена 15 миниатюрными экспонатами (Национальная библиотека Республики Беларусь, </w:t>
      </w:r>
      <w:proofErr w:type="spellStart"/>
      <w:r w:rsidRPr="00817CA0">
        <w:rPr>
          <w:i/>
          <w:sz w:val="24"/>
        </w:rPr>
        <w:t>Несвижский</w:t>
      </w:r>
      <w:proofErr w:type="spellEnd"/>
      <w:r w:rsidRPr="00817CA0">
        <w:rPr>
          <w:i/>
          <w:sz w:val="24"/>
        </w:rPr>
        <w:t xml:space="preserve"> и Гомельский дворцово-парковые комплексы, </w:t>
      </w:r>
      <w:proofErr w:type="spellStart"/>
      <w:r w:rsidRPr="00817CA0">
        <w:rPr>
          <w:i/>
          <w:sz w:val="24"/>
        </w:rPr>
        <w:t>Каменецкая</w:t>
      </w:r>
      <w:proofErr w:type="spellEnd"/>
      <w:r w:rsidRPr="00817CA0">
        <w:rPr>
          <w:i/>
          <w:sz w:val="24"/>
        </w:rPr>
        <w:t xml:space="preserve"> башня, Коссовский замок, </w:t>
      </w:r>
      <w:proofErr w:type="spellStart"/>
      <w:r w:rsidRPr="00817CA0">
        <w:rPr>
          <w:i/>
          <w:sz w:val="24"/>
        </w:rPr>
        <w:t>Коложская</w:t>
      </w:r>
      <w:proofErr w:type="spellEnd"/>
      <w:r w:rsidRPr="00817CA0">
        <w:rPr>
          <w:i/>
          <w:sz w:val="24"/>
        </w:rPr>
        <w:t xml:space="preserve"> церковь, </w:t>
      </w:r>
      <w:proofErr w:type="spellStart"/>
      <w:r w:rsidRPr="00817CA0">
        <w:rPr>
          <w:i/>
          <w:sz w:val="24"/>
        </w:rPr>
        <w:t>Кревский</w:t>
      </w:r>
      <w:proofErr w:type="spellEnd"/>
      <w:r w:rsidRPr="00817CA0">
        <w:rPr>
          <w:i/>
          <w:sz w:val="24"/>
        </w:rPr>
        <w:t xml:space="preserve"> замок и др.), а в перспективе достигнет 70 миниатюр. Экскурсии проводятся в интерактивном формате на русском, белорусском, английском языках.</w:t>
      </w:r>
    </w:p>
    <w:p w:rsidR="008B122D" w:rsidRPr="00817CA0" w:rsidRDefault="008B122D" w:rsidP="008B122D">
      <w:pPr>
        <w:rPr>
          <w:sz w:val="24"/>
        </w:rPr>
      </w:pPr>
      <w:r w:rsidRPr="00817CA0">
        <w:rPr>
          <w:sz w:val="24"/>
        </w:rPr>
        <w:t xml:space="preserve">В процессе подготовки и проведения первого урока педагогам следует выбирать форму и методы проведения урока </w:t>
      </w:r>
      <w:r w:rsidRPr="00817CA0">
        <w:rPr>
          <w:b/>
          <w:sz w:val="24"/>
        </w:rPr>
        <w:t>с учетом возраста учащихся,</w:t>
      </w:r>
      <w:r w:rsidRPr="00817CA0">
        <w:rPr>
          <w:sz w:val="24"/>
        </w:rPr>
        <w:t xml:space="preserve"> акцентируя внимание, в первую очередь, на максимальном вовлечении в его организацию и проведение самих обучающихся.</w:t>
      </w:r>
    </w:p>
    <w:p w:rsidR="008B122D" w:rsidRPr="00817CA0" w:rsidRDefault="008B122D" w:rsidP="008B122D">
      <w:pPr>
        <w:rPr>
          <w:sz w:val="24"/>
        </w:rPr>
      </w:pPr>
      <w:r w:rsidRPr="00817CA0">
        <w:rPr>
          <w:sz w:val="24"/>
        </w:rPr>
        <w:t xml:space="preserve">На первом уроке каждый первоклассник страны получит в подарок </w:t>
      </w:r>
      <w:r w:rsidRPr="00817CA0">
        <w:rPr>
          <w:b/>
          <w:sz w:val="24"/>
        </w:rPr>
        <w:t>книгу «Беларусь – наша Р</w:t>
      </w:r>
      <w:r w:rsidR="00A7723D" w:rsidRPr="00817CA0">
        <w:rPr>
          <w:b/>
          <w:sz w:val="24"/>
        </w:rPr>
        <w:t>а</w:t>
      </w:r>
      <w:r w:rsidR="00A7723D" w:rsidRPr="00817CA0">
        <w:rPr>
          <w:b/>
          <w:sz w:val="24"/>
          <w:lang w:val="be-BY"/>
        </w:rPr>
        <w:t>дзіма</w:t>
      </w:r>
      <w:r w:rsidR="00951E4F" w:rsidRPr="00817CA0">
        <w:rPr>
          <w:b/>
          <w:sz w:val="24"/>
          <w:lang w:val="be-BY"/>
        </w:rPr>
        <w:t>.</w:t>
      </w:r>
      <w:r w:rsidRPr="00817CA0">
        <w:rPr>
          <w:b/>
          <w:sz w:val="24"/>
        </w:rPr>
        <w:t xml:space="preserve"> П</w:t>
      </w:r>
      <w:r w:rsidR="00951E4F" w:rsidRPr="00817CA0">
        <w:rPr>
          <w:b/>
          <w:sz w:val="24"/>
          <w:lang w:val="be-BY"/>
        </w:rPr>
        <w:t>адарунак</w:t>
      </w:r>
      <w:r w:rsidRPr="00817CA0">
        <w:rPr>
          <w:b/>
          <w:sz w:val="24"/>
        </w:rPr>
        <w:t xml:space="preserve"> </w:t>
      </w:r>
      <w:proofErr w:type="spellStart"/>
      <w:r w:rsidRPr="00817CA0">
        <w:rPr>
          <w:b/>
          <w:sz w:val="24"/>
        </w:rPr>
        <w:t>Пр</w:t>
      </w:r>
      <w:proofErr w:type="spellEnd"/>
      <w:r w:rsidR="00951E4F" w:rsidRPr="00817CA0">
        <w:rPr>
          <w:b/>
          <w:sz w:val="24"/>
          <w:lang w:val="be-BY"/>
        </w:rPr>
        <w:t>э</w:t>
      </w:r>
      <w:r w:rsidRPr="00817CA0">
        <w:rPr>
          <w:b/>
          <w:sz w:val="24"/>
        </w:rPr>
        <w:t>з</w:t>
      </w:r>
      <w:r w:rsidR="00951E4F" w:rsidRPr="00817CA0">
        <w:rPr>
          <w:b/>
          <w:sz w:val="24"/>
          <w:lang w:val="be-BY"/>
        </w:rPr>
        <w:t>і</w:t>
      </w:r>
      <w:r w:rsidR="00951E4F" w:rsidRPr="00817CA0">
        <w:rPr>
          <w:b/>
          <w:sz w:val="24"/>
        </w:rPr>
        <w:t>д</w:t>
      </w:r>
      <w:r w:rsidR="00951E4F" w:rsidRPr="00817CA0">
        <w:rPr>
          <w:b/>
          <w:sz w:val="24"/>
          <w:lang w:val="be-BY"/>
        </w:rPr>
        <w:t>э</w:t>
      </w:r>
      <w:proofErr w:type="spellStart"/>
      <w:r w:rsidRPr="00817CA0">
        <w:rPr>
          <w:b/>
          <w:sz w:val="24"/>
        </w:rPr>
        <w:t>нта</w:t>
      </w:r>
      <w:proofErr w:type="spellEnd"/>
      <w:r w:rsidRPr="00817CA0">
        <w:rPr>
          <w:b/>
          <w:sz w:val="24"/>
        </w:rPr>
        <w:t xml:space="preserve"> Р</w:t>
      </w:r>
      <w:r w:rsidR="00951E4F" w:rsidRPr="00817CA0">
        <w:rPr>
          <w:b/>
          <w:sz w:val="24"/>
          <w:lang w:val="be-BY"/>
        </w:rPr>
        <w:t>э</w:t>
      </w:r>
      <w:proofErr w:type="spellStart"/>
      <w:r w:rsidRPr="00817CA0">
        <w:rPr>
          <w:b/>
          <w:sz w:val="24"/>
        </w:rPr>
        <w:t>спубл</w:t>
      </w:r>
      <w:proofErr w:type="spellEnd"/>
      <w:r w:rsidR="00951E4F" w:rsidRPr="00817CA0">
        <w:rPr>
          <w:b/>
          <w:sz w:val="24"/>
          <w:lang w:val="be-BY"/>
        </w:rPr>
        <w:t>і</w:t>
      </w:r>
      <w:r w:rsidRPr="00817CA0">
        <w:rPr>
          <w:b/>
          <w:sz w:val="24"/>
        </w:rPr>
        <w:t>к</w:t>
      </w:r>
      <w:r w:rsidR="00951E4F" w:rsidRPr="00817CA0">
        <w:rPr>
          <w:b/>
          <w:sz w:val="24"/>
          <w:lang w:val="be-BY"/>
        </w:rPr>
        <w:t>і</w:t>
      </w:r>
      <w:r w:rsidRPr="00817CA0">
        <w:rPr>
          <w:b/>
          <w:sz w:val="24"/>
        </w:rPr>
        <w:t xml:space="preserve"> Беларусь А.</w:t>
      </w:r>
      <w:r w:rsidR="00951E4F" w:rsidRPr="00817CA0">
        <w:rPr>
          <w:b/>
          <w:sz w:val="24"/>
          <w:lang w:val="be-BY"/>
        </w:rPr>
        <w:t>Р</w:t>
      </w:r>
      <w:r w:rsidRPr="00817CA0">
        <w:rPr>
          <w:b/>
          <w:sz w:val="24"/>
        </w:rPr>
        <w:t>.Лукаш</w:t>
      </w:r>
      <w:r w:rsidR="00951E4F" w:rsidRPr="00817CA0">
        <w:rPr>
          <w:b/>
          <w:sz w:val="24"/>
          <w:lang w:val="be-BY"/>
        </w:rPr>
        <w:t>энкі</w:t>
      </w:r>
      <w:r w:rsidRPr="00817CA0">
        <w:rPr>
          <w:b/>
          <w:sz w:val="24"/>
        </w:rPr>
        <w:t xml:space="preserve"> пер</w:t>
      </w:r>
      <w:r w:rsidR="00951E4F" w:rsidRPr="00817CA0">
        <w:rPr>
          <w:b/>
          <w:sz w:val="24"/>
          <w:lang w:val="be-BY"/>
        </w:rPr>
        <w:t>ша</w:t>
      </w:r>
      <w:proofErr w:type="spellStart"/>
      <w:r w:rsidRPr="00817CA0">
        <w:rPr>
          <w:b/>
          <w:sz w:val="24"/>
        </w:rPr>
        <w:t>класн</w:t>
      </w:r>
      <w:proofErr w:type="spellEnd"/>
      <w:r w:rsidR="00951E4F" w:rsidRPr="00817CA0">
        <w:rPr>
          <w:b/>
          <w:sz w:val="24"/>
          <w:lang w:val="be-BY"/>
        </w:rPr>
        <w:t>і</w:t>
      </w:r>
      <w:r w:rsidRPr="00817CA0">
        <w:rPr>
          <w:b/>
          <w:sz w:val="24"/>
        </w:rPr>
        <w:t>ку».</w:t>
      </w:r>
      <w:r w:rsidRPr="00817CA0">
        <w:rPr>
          <w:sz w:val="24"/>
        </w:rPr>
        <w:t xml:space="preserve"> Издание выпускается с электронным DVD-приложением. Учебное пособие с помощью ярких иллюстраций рассказывает первоклассникам о Беларуси. На DVD содержится дополнительная информация для просмотра и слушания, организованная в 25 мультимедийных презентаций, а также 75 интерактивных игр и заданий – викторин, </w:t>
      </w:r>
      <w:proofErr w:type="spellStart"/>
      <w:r w:rsidRPr="00817CA0">
        <w:rPr>
          <w:sz w:val="24"/>
        </w:rPr>
        <w:t>пазлов</w:t>
      </w:r>
      <w:proofErr w:type="spellEnd"/>
      <w:r w:rsidRPr="00817CA0">
        <w:rPr>
          <w:sz w:val="24"/>
        </w:rPr>
        <w:t xml:space="preserve">, электронных раскрасок и </w:t>
      </w:r>
      <w:r w:rsidR="00612704" w:rsidRPr="00817CA0">
        <w:rPr>
          <w:sz w:val="24"/>
        </w:rPr>
        <w:t xml:space="preserve">др. </w:t>
      </w:r>
      <w:r w:rsidRPr="00817CA0">
        <w:rPr>
          <w:sz w:val="24"/>
        </w:rPr>
        <w:t xml:space="preserve">Динамичные презентации и игровые задания-тренажеры повышают мотивацию </w:t>
      </w:r>
      <w:r w:rsidRPr="00817CA0">
        <w:rPr>
          <w:sz w:val="24"/>
        </w:rPr>
        <w:lastRenderedPageBreak/>
        <w:t>обучающихся и позволяют учителю использовать игровой момент для достижения учебных и воспитательных целей. Содержание урока рекомендуется строить с использованием материала этой книги.</w:t>
      </w:r>
    </w:p>
    <w:p w:rsidR="002104FD" w:rsidRPr="00817CA0" w:rsidRDefault="002104FD" w:rsidP="005F01E9">
      <w:pPr>
        <w:rPr>
          <w:sz w:val="24"/>
        </w:rPr>
      </w:pPr>
      <w:r w:rsidRPr="00817CA0">
        <w:rPr>
          <w:sz w:val="24"/>
        </w:rPr>
        <w:t xml:space="preserve">Первый урок и другие мероприятия, проводимые в учреждениях общего среднего образования в первый день нового учебного года, </w:t>
      </w:r>
      <w:r w:rsidR="005F685E" w:rsidRPr="00817CA0">
        <w:rPr>
          <w:sz w:val="24"/>
        </w:rPr>
        <w:t xml:space="preserve">должны стать </w:t>
      </w:r>
      <w:r w:rsidRPr="00817CA0">
        <w:rPr>
          <w:sz w:val="24"/>
        </w:rPr>
        <w:t>импульсом для всей идеологической и воспитательной работы, направленной на формирование гражданско-патриотических и духовно-нравственных качеств личности обучающихся, основанных на государственных и общечеловеческих ценностях, уважительном и бережном отношении к национальной культуре, государственной идеологии, историческим традициям белорусского народа.</w:t>
      </w:r>
    </w:p>
    <w:p w:rsidR="006742F8" w:rsidRPr="00817CA0" w:rsidRDefault="006742F8" w:rsidP="005F01E9">
      <w:pPr>
        <w:rPr>
          <w:sz w:val="24"/>
        </w:rPr>
      </w:pPr>
      <w:bookmarkStart w:id="0" w:name="_GoBack"/>
      <w:bookmarkEnd w:id="0"/>
    </w:p>
    <w:sectPr w:rsidR="006742F8" w:rsidRPr="00817CA0" w:rsidSect="000A769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DD0" w:rsidRDefault="00C32DD0" w:rsidP="00B72E33">
      <w:r>
        <w:separator/>
      </w:r>
    </w:p>
  </w:endnote>
  <w:endnote w:type="continuationSeparator" w:id="0">
    <w:p w:rsidR="00C32DD0" w:rsidRDefault="00C32DD0" w:rsidP="00B72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6593843"/>
      <w:docPartObj>
        <w:docPartGallery w:val="Page Numbers (Bottom of Page)"/>
        <w:docPartUnique/>
      </w:docPartObj>
    </w:sdtPr>
    <w:sdtEndPr/>
    <w:sdtContent>
      <w:p w:rsidR="008B2241" w:rsidRDefault="00817CA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4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B2241" w:rsidRDefault="008B224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DD0" w:rsidRDefault="00C32DD0" w:rsidP="00B72E33">
      <w:r>
        <w:separator/>
      </w:r>
    </w:p>
  </w:footnote>
  <w:footnote w:type="continuationSeparator" w:id="0">
    <w:p w:rsidR="00C32DD0" w:rsidRDefault="00C32DD0" w:rsidP="00B72E33">
      <w:r>
        <w:continuationSeparator/>
      </w:r>
    </w:p>
  </w:footnote>
  <w:footnote w:id="1">
    <w:p w:rsidR="008B2241" w:rsidRDefault="008B2241" w:rsidP="00C829AA">
      <w:pPr>
        <w:pStyle w:val="a7"/>
        <w:ind w:firstLine="0"/>
      </w:pPr>
      <w:r>
        <w:rPr>
          <w:rStyle w:val="a9"/>
        </w:rPr>
        <w:footnoteRef/>
      </w:r>
      <w:hyperlink r:id="rId1" w:history="1">
        <w:r w:rsidRPr="005604E6">
          <w:rPr>
            <w:rStyle w:val="aa"/>
          </w:rPr>
          <w:t>http://president.gov.by/ru/news_ru/view/torzhestvennoe-sobranie-po-sluchaju-dnja-nezavisimosti-belarusi-16580/</w:t>
        </w:r>
      </w:hyperlink>
    </w:p>
    <w:p w:rsidR="008B2241" w:rsidRDefault="008B2241" w:rsidP="00C829AA">
      <w:pPr>
        <w:pStyle w:val="a7"/>
        <w:ind w:firstLine="0"/>
      </w:pPr>
    </w:p>
  </w:footnote>
  <w:footnote w:id="2">
    <w:p w:rsidR="008B2241" w:rsidRDefault="008B2241" w:rsidP="00A23639">
      <w:pPr>
        <w:ind w:firstLine="0"/>
        <w:rPr>
          <w:sz w:val="20"/>
          <w:szCs w:val="20"/>
        </w:rPr>
      </w:pPr>
      <w:r w:rsidRPr="00581835">
        <w:rPr>
          <w:rStyle w:val="a9"/>
          <w:sz w:val="20"/>
          <w:szCs w:val="20"/>
        </w:rPr>
        <w:footnoteRef/>
      </w:r>
      <w:r w:rsidRPr="00581835">
        <w:rPr>
          <w:sz w:val="20"/>
          <w:szCs w:val="20"/>
        </w:rPr>
        <w:t>И</w:t>
      </w:r>
      <w:r w:rsidRPr="00B72E33">
        <w:rPr>
          <w:sz w:val="20"/>
          <w:szCs w:val="20"/>
        </w:rPr>
        <w:t xml:space="preserve">спользован материал: </w:t>
      </w:r>
      <w:hyperlink r:id="rId2" w:history="1">
        <w:r w:rsidRPr="005604E6">
          <w:rPr>
            <w:rStyle w:val="aa"/>
            <w:sz w:val="20"/>
            <w:szCs w:val="20"/>
          </w:rPr>
          <w:t>http://www.belta.by/culture/view/dose-k-500-letiju-so-dnja-izdanija-frantsiskom-skorinoj-knigi-psaltyr-260146-2017/</w:t>
        </w:r>
      </w:hyperlink>
    </w:p>
    <w:p w:rsidR="008B2241" w:rsidRPr="00B72E33" w:rsidRDefault="008B2241" w:rsidP="00A23639">
      <w:pPr>
        <w:ind w:firstLine="0"/>
        <w:rPr>
          <w:sz w:val="20"/>
          <w:szCs w:val="20"/>
        </w:rPr>
      </w:pPr>
    </w:p>
    <w:p w:rsidR="008B2241" w:rsidRDefault="008B2241" w:rsidP="00A23639">
      <w:pPr>
        <w:pStyle w:val="a7"/>
        <w:ind w:firstLine="0"/>
      </w:pPr>
    </w:p>
  </w:footnote>
  <w:footnote w:id="3">
    <w:p w:rsidR="008B2241" w:rsidRDefault="008B2241" w:rsidP="00475CF2">
      <w:pPr>
        <w:pStyle w:val="a7"/>
        <w:ind w:firstLine="0"/>
      </w:pPr>
      <w:r>
        <w:rPr>
          <w:rStyle w:val="a9"/>
        </w:rPr>
        <w:footnoteRef/>
      </w:r>
      <w:hyperlink r:id="rId3" w:history="1">
        <w:r w:rsidRPr="005604E6">
          <w:rPr>
            <w:rStyle w:val="aa"/>
          </w:rPr>
          <w:t>http://president.gov.by/ru/news_ru/view/torzhestvennoe-sobranie-po-sluchaju-dnja-nezavisimosti-belarusi-16580/</w:t>
        </w:r>
      </w:hyperlink>
    </w:p>
    <w:p w:rsidR="008B2241" w:rsidRDefault="008B2241" w:rsidP="00475CF2">
      <w:pPr>
        <w:pStyle w:val="a7"/>
        <w:ind w:firstLine="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78AC"/>
    <w:rsid w:val="0000333E"/>
    <w:rsid w:val="00003EC4"/>
    <w:rsid w:val="00025F59"/>
    <w:rsid w:val="00027862"/>
    <w:rsid w:val="000434C6"/>
    <w:rsid w:val="00053C1E"/>
    <w:rsid w:val="000555C3"/>
    <w:rsid w:val="000A769A"/>
    <w:rsid w:val="000B03B4"/>
    <w:rsid w:val="000E6E5E"/>
    <w:rsid w:val="000F434B"/>
    <w:rsid w:val="000F66E6"/>
    <w:rsid w:val="00101C6A"/>
    <w:rsid w:val="001124FE"/>
    <w:rsid w:val="00135436"/>
    <w:rsid w:val="00144B10"/>
    <w:rsid w:val="001A546C"/>
    <w:rsid w:val="001B158C"/>
    <w:rsid w:val="001E23B5"/>
    <w:rsid w:val="00203945"/>
    <w:rsid w:val="002104FD"/>
    <w:rsid w:val="002269EC"/>
    <w:rsid w:val="00260523"/>
    <w:rsid w:val="002628A7"/>
    <w:rsid w:val="002A0457"/>
    <w:rsid w:val="002B17F9"/>
    <w:rsid w:val="002E1097"/>
    <w:rsid w:val="00300BB7"/>
    <w:rsid w:val="0031025E"/>
    <w:rsid w:val="0031083C"/>
    <w:rsid w:val="00315443"/>
    <w:rsid w:val="0032535C"/>
    <w:rsid w:val="00331406"/>
    <w:rsid w:val="003347C6"/>
    <w:rsid w:val="003404A5"/>
    <w:rsid w:val="00347E55"/>
    <w:rsid w:val="00352FFC"/>
    <w:rsid w:val="003536A4"/>
    <w:rsid w:val="00367A38"/>
    <w:rsid w:val="00381044"/>
    <w:rsid w:val="003F0FFD"/>
    <w:rsid w:val="004045A8"/>
    <w:rsid w:val="004158E6"/>
    <w:rsid w:val="00415DFC"/>
    <w:rsid w:val="0042079A"/>
    <w:rsid w:val="00423C95"/>
    <w:rsid w:val="0046682F"/>
    <w:rsid w:val="0046696D"/>
    <w:rsid w:val="00475CF2"/>
    <w:rsid w:val="00486F30"/>
    <w:rsid w:val="004A0F27"/>
    <w:rsid w:val="004A677E"/>
    <w:rsid w:val="004B01FF"/>
    <w:rsid w:val="004C176D"/>
    <w:rsid w:val="004E7CB7"/>
    <w:rsid w:val="004F1A19"/>
    <w:rsid w:val="004F4C60"/>
    <w:rsid w:val="005076F3"/>
    <w:rsid w:val="005078AC"/>
    <w:rsid w:val="00507EAF"/>
    <w:rsid w:val="00551EA2"/>
    <w:rsid w:val="005661CB"/>
    <w:rsid w:val="00581835"/>
    <w:rsid w:val="005B729C"/>
    <w:rsid w:val="005E699C"/>
    <w:rsid w:val="005F01E9"/>
    <w:rsid w:val="005F685E"/>
    <w:rsid w:val="00612704"/>
    <w:rsid w:val="00632283"/>
    <w:rsid w:val="0065289D"/>
    <w:rsid w:val="00657877"/>
    <w:rsid w:val="00671C58"/>
    <w:rsid w:val="006742F8"/>
    <w:rsid w:val="00682770"/>
    <w:rsid w:val="006967F8"/>
    <w:rsid w:val="006A2BD6"/>
    <w:rsid w:val="006C0696"/>
    <w:rsid w:val="006C4069"/>
    <w:rsid w:val="00731C8B"/>
    <w:rsid w:val="0073290F"/>
    <w:rsid w:val="00765F42"/>
    <w:rsid w:val="007752D9"/>
    <w:rsid w:val="007909A6"/>
    <w:rsid w:val="007A64AD"/>
    <w:rsid w:val="007A7C6C"/>
    <w:rsid w:val="007D1E46"/>
    <w:rsid w:val="007E0067"/>
    <w:rsid w:val="007F5349"/>
    <w:rsid w:val="00800633"/>
    <w:rsid w:val="00806EFC"/>
    <w:rsid w:val="00817CA0"/>
    <w:rsid w:val="0082266B"/>
    <w:rsid w:val="00836908"/>
    <w:rsid w:val="0084614B"/>
    <w:rsid w:val="008509BE"/>
    <w:rsid w:val="00877F14"/>
    <w:rsid w:val="00880E5D"/>
    <w:rsid w:val="008B122D"/>
    <w:rsid w:val="008B2241"/>
    <w:rsid w:val="008C2415"/>
    <w:rsid w:val="008C5E9C"/>
    <w:rsid w:val="008D2D66"/>
    <w:rsid w:val="008E1CBB"/>
    <w:rsid w:val="00910085"/>
    <w:rsid w:val="00922378"/>
    <w:rsid w:val="00951E4F"/>
    <w:rsid w:val="00967DEC"/>
    <w:rsid w:val="00970BC5"/>
    <w:rsid w:val="0098095C"/>
    <w:rsid w:val="00991483"/>
    <w:rsid w:val="009D32DB"/>
    <w:rsid w:val="009D40E1"/>
    <w:rsid w:val="009E7BF6"/>
    <w:rsid w:val="00A17FA3"/>
    <w:rsid w:val="00A23639"/>
    <w:rsid w:val="00A53128"/>
    <w:rsid w:val="00A63B71"/>
    <w:rsid w:val="00A7723D"/>
    <w:rsid w:val="00AA02F6"/>
    <w:rsid w:val="00AC5E8B"/>
    <w:rsid w:val="00AC7608"/>
    <w:rsid w:val="00AD1F62"/>
    <w:rsid w:val="00B02693"/>
    <w:rsid w:val="00B3307B"/>
    <w:rsid w:val="00B351DD"/>
    <w:rsid w:val="00B445EC"/>
    <w:rsid w:val="00B54656"/>
    <w:rsid w:val="00B55E99"/>
    <w:rsid w:val="00B65B25"/>
    <w:rsid w:val="00B72E33"/>
    <w:rsid w:val="00BC1781"/>
    <w:rsid w:val="00BD3398"/>
    <w:rsid w:val="00BD59AB"/>
    <w:rsid w:val="00BE0011"/>
    <w:rsid w:val="00BE6A94"/>
    <w:rsid w:val="00C07A7C"/>
    <w:rsid w:val="00C30022"/>
    <w:rsid w:val="00C32DD0"/>
    <w:rsid w:val="00C403A8"/>
    <w:rsid w:val="00C4062F"/>
    <w:rsid w:val="00C40F73"/>
    <w:rsid w:val="00C7582D"/>
    <w:rsid w:val="00C76E97"/>
    <w:rsid w:val="00C829AA"/>
    <w:rsid w:val="00C86892"/>
    <w:rsid w:val="00CA7FAD"/>
    <w:rsid w:val="00D12572"/>
    <w:rsid w:val="00D15D52"/>
    <w:rsid w:val="00D24954"/>
    <w:rsid w:val="00D7291F"/>
    <w:rsid w:val="00DC5214"/>
    <w:rsid w:val="00DC5E43"/>
    <w:rsid w:val="00DF4E93"/>
    <w:rsid w:val="00E01D11"/>
    <w:rsid w:val="00E053F1"/>
    <w:rsid w:val="00E32766"/>
    <w:rsid w:val="00E50473"/>
    <w:rsid w:val="00EC5903"/>
    <w:rsid w:val="00ED7FB9"/>
    <w:rsid w:val="00EE4F20"/>
    <w:rsid w:val="00F31DA6"/>
    <w:rsid w:val="00F33EB9"/>
    <w:rsid w:val="00F62E43"/>
    <w:rsid w:val="00F67DC4"/>
    <w:rsid w:val="00F81754"/>
    <w:rsid w:val="00F96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6B2BB"/>
  <w15:docId w15:val="{5E0C0A6C-E62F-40CA-83C3-0313E2FAC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40E1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04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108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507EAF"/>
    <w:pPr>
      <w:outlineLvl w:val="0"/>
    </w:pPr>
    <w:rPr>
      <w:rFonts w:asciiTheme="minorHAnsi" w:eastAsiaTheme="majorEastAsia" w:hAnsiTheme="minorHAnsi" w:cstheme="majorBidi"/>
      <w:b/>
      <w:bCs/>
      <w:color w:val="FFFFFF" w:themeColor="background1"/>
      <w:kern w:val="28"/>
      <w:szCs w:val="32"/>
    </w:rPr>
  </w:style>
  <w:style w:type="character" w:customStyle="1" w:styleId="a4">
    <w:name w:val="Заголовок Знак"/>
    <w:basedOn w:val="a0"/>
    <w:link w:val="a3"/>
    <w:rsid w:val="00507EAF"/>
    <w:rPr>
      <w:rFonts w:eastAsiaTheme="majorEastAsia" w:cstheme="majorBidi"/>
      <w:b/>
      <w:bCs/>
      <w:color w:val="FFFFFF" w:themeColor="background1"/>
      <w:kern w:val="28"/>
      <w:sz w:val="28"/>
      <w:szCs w:val="32"/>
    </w:rPr>
  </w:style>
  <w:style w:type="character" w:customStyle="1" w:styleId="10">
    <w:name w:val="Заголовок 1 Знак"/>
    <w:basedOn w:val="a0"/>
    <w:link w:val="1"/>
    <w:uiPriority w:val="9"/>
    <w:rsid w:val="002104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31083C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6">
    <w:name w:val="Подзаголовок Знак"/>
    <w:basedOn w:val="a0"/>
    <w:link w:val="a5"/>
    <w:uiPriority w:val="11"/>
    <w:rsid w:val="003108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08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B72E3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72E33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B72E33"/>
    <w:rPr>
      <w:vertAlign w:val="superscript"/>
    </w:rPr>
  </w:style>
  <w:style w:type="character" w:styleId="aa">
    <w:name w:val="Hyperlink"/>
    <w:basedOn w:val="a0"/>
    <w:uiPriority w:val="99"/>
    <w:unhideWhenUsed/>
    <w:rsid w:val="00B72E33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C4062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4062F"/>
    <w:rPr>
      <w:rFonts w:ascii="Times New Roman" w:hAnsi="Times New Roman" w:cs="Times New Roman"/>
      <w:sz w:val="28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406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4062F"/>
    <w:rPr>
      <w:rFonts w:ascii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C24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817CA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17CA0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6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president.gov.by/ru/news_ru/view/torzhestvennoe-sobranie-po-sluchaju-dnja-nezavisimosti-belarusi-16580/" TargetMode="External"/><Relationship Id="rId2" Type="http://schemas.openxmlformats.org/officeDocument/2006/relationships/hyperlink" Target="http://www.belta.by/culture/view/dose-k-500-letiju-so-dnja-izdanija-frantsiskom-skorinoj-knigi-psaltyr-260146-2017/" TargetMode="External"/><Relationship Id="rId1" Type="http://schemas.openxmlformats.org/officeDocument/2006/relationships/hyperlink" Target="http://president.gov.by/ru/news_ru/view/torzhestvennoe-sobranie-po-sluchaju-dnja-nezavisimosti-belarusi-165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D6717-019A-4E6B-9219-91DC5B4BD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1584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Грабцевич Владимир</cp:lastModifiedBy>
  <cp:revision>5</cp:revision>
  <cp:lastPrinted>2017-08-22T05:49:00Z</cp:lastPrinted>
  <dcterms:created xsi:type="dcterms:W3CDTF">2017-08-18T13:35:00Z</dcterms:created>
  <dcterms:modified xsi:type="dcterms:W3CDTF">2017-08-30T10:00:00Z</dcterms:modified>
</cp:coreProperties>
</file>